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center"/>
        <w:textAlignment w:val="auto"/>
        <w:rPr>
          <w:rFonts w:hint="eastAsia" w:ascii="仿宋" w:hAnsi="仿宋" w:eastAsia="仿宋"/>
          <w:b w:val="0"/>
          <w:bCs w:val="0"/>
          <w:spacing w:val="-51"/>
          <w:sz w:val="140"/>
          <w:szCs w:val="1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51"/>
          <w:w w:val="70"/>
          <w:kern w:val="0"/>
          <w:sz w:val="140"/>
          <w:szCs w:val="140"/>
          <w:lang w:val="en-US" w:eastAsia="zh-CN" w:bidi="ar"/>
        </w:rPr>
        <w:t>泰 安 长 城 中 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cs="宋体" w:asciiTheme="majorEastAsia" w:hAnsiTheme="majorEastAsia" w:eastAsiaTheme="majorEastAsia"/>
          <w:b/>
          <w:color w:val="333333"/>
          <w:kern w:val="0"/>
          <w:sz w:val="44"/>
          <w:szCs w:val="44"/>
        </w:rPr>
      </w:pPr>
      <w:r>
        <w:rPr>
          <w:rStyle w:val="11"/>
          <w:rFonts w:ascii="宋体" w:hAnsi="宋体"/>
          <w:kern w:val="2"/>
          <w:sz w:val="32"/>
          <w:szCs w:val="32"/>
          <w:lang w:val="zh-CN" w:eastAsia="zh-CN" w:bidi="zh-CN"/>
        </w:rPr>
        <w:pict>
          <v:line id="直接连接符 2" o:spid="_x0000_s2050" o:spt="20" style="position:absolute;left:0pt;margin-left:-11.1pt;margin-top:5.7pt;height:0pt;width:442.2pt;z-index:251659264;mso-width-relative:page;mso-height-relative:page;" filled="f" stroked="t" coordsize="21600,21600" o:gfxdata="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ohSD1wAAAAkBAAAPAAAAAAAAAAEAIAAAACIAAABkcnMvZG93bnJl&#10;di54bWxQSwECFAAUAAAACACHTuJAkxLiOP4BAADvAwAADgAAAAAAAAABACAAAAAmAQAAZHJzL2Uy&#10;b0RvYy54bWxQSwUGAAAAAAYABgBZAQAAlgUAAAAA&#10;">
            <v:path arrowok="t"/>
            <v:fill on="f" focussize="0,0"/>
            <v:stroke weight="3.25pt" color="#FF0000" joinstyle="miter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泰安</w:t>
      </w: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  <w:lang w:val="en-US" w:eastAsia="zh-CN"/>
        </w:rPr>
        <w:t>长城</w:t>
      </w: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中学消防安全责任制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为进一步贯彻市委、市府和市教育局关于学校安全工作的决策部署和会议精神，保障师生生命安全，按照“教师第一、学生第一、安全第一，服务第一”的基本要求，坚持“党政同责、一岗双责、齐抓共管、失职追责”的原则，建立健全我校安全风险分级管控机制，实行分级管理、分级负责，谁主管、谁负责，谁批准、谁负责的安全管理模式，特制定我校消防安全责任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一、校长消防安全岗位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责任制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认真贯彻执行《中华人民共和国消防法》《中华人民共和国安全生产法》和公安部《机关、团体、企业、事业单位消防安全管理规定》等有关消防法规。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校长对学校范围内的消防安全管理工作负总责，组织实施各级消防安全岗位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责任制</w:t>
      </w:r>
      <w:r>
        <w:rPr>
          <w:rFonts w:hint="eastAsia" w:ascii="仿宋" w:hAnsi="仿宋" w:eastAsia="仿宋" w:cs="仿宋"/>
          <w:kern w:val="0"/>
          <w:sz w:val="32"/>
          <w:szCs w:val="32"/>
        </w:rPr>
        <w:t>，明确</w:t>
      </w:r>
      <w:bookmarkStart w:id="0" w:name="baidusnap1"/>
      <w:bookmarkEnd w:id="0"/>
      <w:r>
        <w:rPr>
          <w:rFonts w:hint="eastAsia" w:ascii="仿宋" w:hAnsi="仿宋" w:eastAsia="仿宋" w:cs="仿宋"/>
          <w:bCs/>
          <w:kern w:val="0"/>
          <w:sz w:val="32"/>
          <w:szCs w:val="32"/>
        </w:rPr>
        <w:t>消防安全责任</w:t>
      </w:r>
      <w:r>
        <w:rPr>
          <w:rFonts w:hint="eastAsia" w:ascii="仿宋" w:hAnsi="仿宋" w:eastAsia="仿宋" w:cs="仿宋"/>
          <w:kern w:val="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把消防工作纳入学校管理全过程，按照“管教学必须管安全，管业务必须管安全，管后勤必须管安全”的要求，做好消防管理工作。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落实消防安全经费，改善消防设施，满足消防安全需要。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主持召开消防安全工作会议，对重大消防措施和发现的火险隐患整治作出决策，并督促职能部门贯彻执行。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对本单位发生的消防安全，责成有关人员查明事故原因，限期整改。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二、分管校长消防安全岗位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责任制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认真贯彻执行国家消防法律法规和上级指示，宣传消防安全知识，具体抓好各级消防安全管理措施的落实。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协助校长做好学校消防安全工作，对校园内的消防安全管理工作负分管责任。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组织消防安全检查，研究隐患整改措施，督促消防安全隐患的整改。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组织制订消防安全管理制度，并认真贯彻落实。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做好学校消防器材配置和管理工作，使之处于良好的状态。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对本单位发生消防安全事故，会同有关部门或人员查明原因，提出整改措施及处理意见。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积极选派消防安全人员参加业务培训和学习，提高有关人员的业务素质。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三、消防安全管理人、消防设施维护员消防安全岗位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责任制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在学校校长或分管校长的领导下，做好本岗位消防安全工作。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2、熟悉和掌握本岗位的工作职责和工作任务，认真贯彻落实各项消防安全管理制度。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积极参加消防业务培训和学习，认真了解有关消防法律、法规，熟知“三懂三会”。即懂本岗位火灾危险性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懂预防火灾的措施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懂扑救火灾的方法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t>会使用消防器材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会扑灭初起火灾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会报警。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消防设施维护员工应做好学校消防设施的检查、维护、保养和管理工作，使之处于良好的状态。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在日常消防安全工作中做到勤检查、勤巡逻，发现问题及时汇报，主动消防隐患，并认真做好台帐记录工作。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对</w:t>
      </w:r>
      <w:r>
        <w:rPr>
          <w:rFonts w:ascii="仿宋" w:hAnsi="仿宋" w:eastAsia="仿宋" w:cs="宋体"/>
          <w:sz w:val="32"/>
          <w:szCs w:val="32"/>
        </w:rPr>
        <w:t>重点部位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人员</w:t>
      </w:r>
      <w:r>
        <w:rPr>
          <w:rFonts w:ascii="仿宋" w:hAnsi="仿宋" w:eastAsia="仿宋" w:cs="宋体"/>
          <w:sz w:val="32"/>
          <w:szCs w:val="32"/>
        </w:rPr>
        <w:t>每年至少进行一次消防安全知识培训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四、教职员工消防安全岗位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责任制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了解和掌握有关消防常识，认真执行学校消防安全管理制度，做好职责范围内的消防安全工作。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积极参加消防知识学习培训，熟知“三懂三会”具体内容。即：懂本岗位火灾危险性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懂预防火灾的措施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懂扑救火灾的方法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t>会使用消防器材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会扑灭初起火灾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会报警。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爱护各类消防器材、设施，不随意挪用消防器材，不乱堆杂物而堵塞通道。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严格遵守禁烟、火规定和动用明火申请制度。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发生火灾及时报警，并服从命令，做到机智、勇敢、迅速参加扑救。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加强对管辖范围内人员的消防安全教育，提高全体学生的消防安全意识。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消防安全责任</w:t>
      </w:r>
      <w:r>
        <w:rPr>
          <w:rFonts w:hint="eastAsia" w:ascii="黑体" w:hAnsi="黑体" w:eastAsia="黑体" w:cs="黑体"/>
          <w:kern w:val="0"/>
          <w:sz w:val="32"/>
          <w:szCs w:val="32"/>
        </w:rPr>
        <w:t>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（一）泰安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长城</w:t>
      </w:r>
      <w:r>
        <w:rPr>
          <w:rFonts w:hint="eastAsia" w:ascii="楷体" w:hAnsi="楷体" w:eastAsia="楷体" w:cs="楷体"/>
          <w:kern w:val="0"/>
          <w:sz w:val="32"/>
          <w:szCs w:val="32"/>
        </w:rPr>
        <w:t>中学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消防安全</w:t>
      </w:r>
      <w:r>
        <w:rPr>
          <w:rFonts w:hint="eastAsia" w:ascii="楷体" w:hAnsi="楷体" w:eastAsia="楷体" w:cs="楷体"/>
          <w:kern w:val="0"/>
          <w:sz w:val="32"/>
          <w:szCs w:val="32"/>
        </w:rPr>
        <w:t>领导小组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组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长：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刘庆良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副组长：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陈佳敏  周晓亮 姚光洁  齐国涛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组 员：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刘国梁  王磊  晁阳 王文庆  颜斌 高霞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李广斌  赵飞   徐春华  王栋  邵秀贞  张纪广  夏冰  林苍劲  范新国  冯晓 侯庆友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（二）各岗位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消防安全责任</w:t>
      </w:r>
      <w:r>
        <w:rPr>
          <w:rFonts w:hint="eastAsia" w:ascii="楷体" w:hAnsi="楷体" w:eastAsia="楷体" w:cs="楷体"/>
          <w:kern w:val="0"/>
          <w:sz w:val="32"/>
          <w:szCs w:val="32"/>
        </w:rPr>
        <w:t>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学校消防安全工作第一责任人：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刘庆良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学校消防安全管理人：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周晓亮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各部门</w:t>
      </w:r>
      <w:r>
        <w:rPr>
          <w:rFonts w:hint="eastAsia" w:ascii="仿宋" w:hAnsi="仿宋" w:eastAsia="仿宋" w:cs="仿宋"/>
          <w:kern w:val="0"/>
          <w:sz w:val="32"/>
          <w:szCs w:val="32"/>
        </w:rPr>
        <w:t>办公室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及所属安全区域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消防安全责任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人：部门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各班级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消防安全责任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人：班主任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（三）校内消防设施安全管理分工及职责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1.校内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消防</w:t>
      </w:r>
      <w:r>
        <w:rPr>
          <w:rFonts w:hint="eastAsia" w:ascii="仿宋" w:hAnsi="仿宋" w:eastAsia="仿宋" w:cs="仿宋"/>
          <w:kern w:val="0"/>
          <w:sz w:val="32"/>
          <w:szCs w:val="32"/>
        </w:rPr>
        <w:t>设施安全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区域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责任分工：</w:t>
      </w:r>
    </w:p>
    <w:p>
      <w:pPr>
        <w:jc w:val="center"/>
        <w:rPr>
          <w:rFonts w:hint="eastAsia" w:ascii="宋体" w:hAnsi="宋体" w:cs="宋体"/>
          <w:kern w:val="2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宋体" w:hAnsi="宋体" w:cs="宋体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安全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隐患排查</w:t>
      </w:r>
      <w:r>
        <w:rPr>
          <w:rFonts w:hint="eastAsia" w:ascii="楷体" w:hAnsi="楷体" w:eastAsia="楷体" w:cs="楷体"/>
          <w:sz w:val="32"/>
          <w:szCs w:val="32"/>
        </w:rPr>
        <w:t>网格化分工安排表</w:t>
      </w:r>
    </w:p>
    <w:tbl>
      <w:tblPr>
        <w:tblStyle w:val="5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030"/>
        <w:gridCol w:w="1740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部门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负责区域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部门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政教处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团委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启航楼南一、二楼（含中厅）卫生间、宿舍楼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及北道路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、车棚、及所属功能室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总务处</w:t>
            </w:r>
          </w:p>
          <w:p>
            <w:pPr>
              <w:spacing w:line="360" w:lineRule="exact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财务科、  膳食营养及食品安全科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餐厅、超市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水房（含小广场）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周边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区域、校园绿化、启航楼南侧区域、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逸夫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楼前花园区域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基础设施建设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外墙楼顶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及所属功能室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教务处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各实验室、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图书室、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及所属功能室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启航楼三楼中间连廊。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办公室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启航楼、逸夫楼之间区域及所属功能室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教科所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启航楼南三楼（含中厅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和上下楼梯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卫生间。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启航楼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北三四五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楼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楼三四五楼南北长廊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区域及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所属功能室。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信息中心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启航楼南四、五楼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四楼中间南北平台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及所属功能室、机房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校园网、电子屏、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教室多媒体、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网络及信息安全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启航楼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北楼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一、二楼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楼含东楼南北长廊，楼北草坪、道路，及所属功能室。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学生发展   指导中心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启航楼一、二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楼西、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南北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走廊区域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及所属功能室。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卓越楼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及天庭区域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安保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科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校门周边、校内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停车场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、所属功能室、校门小广场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督导室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卓越楼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四周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道路区域、卓越楼南区域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体卫艺科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体育场、篮球场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体育馆、启航楼北乒乓球台区域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及所属功能室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工会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逸夫楼教师办公室及教师活动室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81" w:type="dxa"/>
            <w:noWrap w:val="0"/>
            <w:vAlign w:val="center"/>
          </w:tcPr>
          <w:p>
            <w:pPr>
              <w:spacing w:line="360" w:lineRule="exact"/>
              <w:ind w:firstLine="280" w:firstLineChars="10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幼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教科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启航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楼内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花园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管理科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启航楼内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花园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81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文化发展科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逸夫楼一二楼走廊、墙壁、公共设施、消防设施等。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对外交流科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逸夫楼三、四楼走廊、墙壁、公共设施、消防设施等。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小语种办公室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（安保科）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逸夫楼五楼走廊、墙壁、公共设施、消防设施等。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2.具体职责：各部门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年级负责每月检查一次建筑物消防设施，包括消防栓、灭火器、防火门、应急照明灯、疏散指示灯、烟感报警器等。保持消防栓、灭火器箱体内卫生整洁，在消防栓、灭火器检查表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上填写检查记录，如有损坏及时报安保科。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523" w:firstLineChars="1726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523" w:firstLineChars="1726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523" w:firstLineChars="1726"/>
        <w:jc w:val="center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泰安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长城</w:t>
      </w:r>
      <w:r>
        <w:rPr>
          <w:rFonts w:hint="eastAsia" w:ascii="仿宋" w:hAnsi="仿宋" w:eastAsia="仿宋" w:cs="仿宋"/>
          <w:kern w:val="0"/>
          <w:sz w:val="32"/>
          <w:szCs w:val="32"/>
        </w:rPr>
        <w:t>中学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523" w:firstLineChars="1726"/>
        <w:jc w:val="center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1533B5-1ADD-4957-B581-F0B06FA472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67885BFC-74F2-4BF2-9BD2-40B7D3D661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2CB63D-B78F-4939-9D8C-71E61E361B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7C016CA-026F-4074-85C0-1A0A7A73B86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84968EC-0192-46A6-9A35-D90BE828D8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8A63B10-8618-4CB9-B7CA-2B87960568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lODA4NzBkMmQyZjZmY2RjMDE0Y2ZjZDUxZGQxZmIifQ=="/>
  </w:docVars>
  <w:rsids>
    <w:rsidRoot w:val="00144DE1"/>
    <w:rsid w:val="001328D9"/>
    <w:rsid w:val="00144DE1"/>
    <w:rsid w:val="00285963"/>
    <w:rsid w:val="002B5577"/>
    <w:rsid w:val="00536374"/>
    <w:rsid w:val="007A1D9D"/>
    <w:rsid w:val="00B94353"/>
    <w:rsid w:val="00C91130"/>
    <w:rsid w:val="00E2710D"/>
    <w:rsid w:val="00EE49BB"/>
    <w:rsid w:val="00F639D1"/>
    <w:rsid w:val="00F73DC5"/>
    <w:rsid w:val="00FA0187"/>
    <w:rsid w:val="027E03D6"/>
    <w:rsid w:val="033B3365"/>
    <w:rsid w:val="06714DAC"/>
    <w:rsid w:val="0C35784C"/>
    <w:rsid w:val="0C7931A1"/>
    <w:rsid w:val="0CC92B19"/>
    <w:rsid w:val="0CD979EC"/>
    <w:rsid w:val="0EB073F6"/>
    <w:rsid w:val="12276682"/>
    <w:rsid w:val="187F33FF"/>
    <w:rsid w:val="1B8B6F40"/>
    <w:rsid w:val="1C3E25B9"/>
    <w:rsid w:val="1E9B77E7"/>
    <w:rsid w:val="275E1C5A"/>
    <w:rsid w:val="2C743E44"/>
    <w:rsid w:val="32F3106B"/>
    <w:rsid w:val="4312253A"/>
    <w:rsid w:val="4E4B7EE3"/>
    <w:rsid w:val="50AD65BC"/>
    <w:rsid w:val="51746000"/>
    <w:rsid w:val="52996B5B"/>
    <w:rsid w:val="57113FF0"/>
    <w:rsid w:val="587D0E2F"/>
    <w:rsid w:val="58E22E3C"/>
    <w:rsid w:val="5BE830B0"/>
    <w:rsid w:val="61637337"/>
    <w:rsid w:val="61D2765D"/>
    <w:rsid w:val="63040335"/>
    <w:rsid w:val="641C5528"/>
    <w:rsid w:val="672A5593"/>
    <w:rsid w:val="676C32DE"/>
    <w:rsid w:val="695958A0"/>
    <w:rsid w:val="6BA83135"/>
    <w:rsid w:val="6E183975"/>
    <w:rsid w:val="7189164A"/>
    <w:rsid w:val="730B4B8F"/>
    <w:rsid w:val="74C82E3A"/>
    <w:rsid w:val="7501295E"/>
    <w:rsid w:val="75112D31"/>
    <w:rsid w:val="776C1FD0"/>
    <w:rsid w:val="78E25FBA"/>
    <w:rsid w:val="79116526"/>
    <w:rsid w:val="7CBC6FAC"/>
    <w:rsid w:val="7DDC7EB4"/>
    <w:rsid w:val="7FF9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420" w:firstLineChars="200"/>
    </w:pPr>
    <w:rPr>
      <w:rFonts w:ascii="Calibri" w:hAnsi="Calibri" w:eastAsia="宋体" w:cs="宋体"/>
      <w:sz w:val="21"/>
      <w:szCs w:val="2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 First Indent 2"/>
    <w:basedOn w:val="9"/>
    <w:qFormat/>
    <w:uiPriority w:val="0"/>
    <w:pPr>
      <w:ind w:firstLine="420" w:firstLineChars="200"/>
    </w:pPr>
  </w:style>
  <w:style w:type="paragraph" w:customStyle="1" w:styleId="9">
    <w:name w:val="Body Text Indent"/>
    <w:basedOn w:val="1"/>
    <w:qFormat/>
    <w:uiPriority w:val="0"/>
    <w:pPr>
      <w:spacing w:after="120" w:afterLines="0"/>
      <w:ind w:left="420" w:leftChars="200"/>
    </w:p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2132</Words>
  <Characters>2174</Characters>
  <Lines>14</Lines>
  <Paragraphs>3</Paragraphs>
  <TotalTime>8</TotalTime>
  <ScaleCrop>false</ScaleCrop>
  <LinksUpToDate>false</LinksUpToDate>
  <CharactersWithSpaces>2239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2018-06-15T07:20:00Z</dcterms:created>
  <dc:creator>Administrator</dc:creator>
  <cp:lastModifiedBy>Administrator</cp:lastModifiedBy>
  <cp:lastPrinted>2021-10-11T06:40:00Z</cp:lastPrinted>
  <dcterms:modified xsi:type="dcterms:W3CDTF">2023-12-06T01:11:01Z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84B10A4A28B14B54BC16DF138459E657</vt:lpwstr>
  </property>
</Properties>
</file>